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14B9CE02" w:rsidR="00B06015" w:rsidRPr="00872933" w:rsidRDefault="00E845A4" w:rsidP="00872933">
      <w:r>
        <w:rPr>
          <w:noProof/>
        </w:rPr>
        <w:drawing>
          <wp:inline distT="0" distB="0" distL="0" distR="0" wp14:anchorId="3720DB73" wp14:editId="68CD15FB">
            <wp:extent cx="5039360" cy="2650490"/>
            <wp:effectExtent l="0" t="0" r="8890" b="0"/>
            <wp:docPr id="1642419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19790" name="Grafik 1642419790"/>
                    <pic:cNvPicPr/>
                  </pic:nvPicPr>
                  <pic:blipFill>
                    <a:blip r:embed="rId10"/>
                    <a:stretch>
                      <a:fillRect/>
                    </a:stretch>
                  </pic:blipFill>
                  <pic:spPr>
                    <a:xfrm>
                      <a:off x="0" y="0"/>
                      <a:ext cx="5039360" cy="2650490"/>
                    </a:xfrm>
                    <a:prstGeom prst="rect">
                      <a:avLst/>
                    </a:prstGeom>
                  </pic:spPr>
                </pic:pic>
              </a:graphicData>
            </a:graphic>
          </wp:inline>
        </w:drawing>
      </w:r>
    </w:p>
    <w:p w14:paraId="022BC236" w14:textId="01929334" w:rsidR="00A04777" w:rsidRPr="00872933" w:rsidRDefault="00757972" w:rsidP="00872933">
      <w:pPr>
        <w:pStyle w:val="berschrift1"/>
      </w:pPr>
      <w:r>
        <w:t>“</w:t>
      </w:r>
      <w:r w:rsidR="00750E63" w:rsidRPr="00872933">
        <w:t>S</w:t>
      </w:r>
      <w:r w:rsidR="00872933" w:rsidRPr="00872933">
        <w:t>pectera Studio</w:t>
      </w:r>
      <w:r>
        <w:t>”</w:t>
      </w:r>
      <w:r w:rsidR="00872933" w:rsidRPr="00872933">
        <w:t xml:space="preserve"> helps you plan, edit and migrate Spectera set-ups with ease</w:t>
      </w:r>
    </w:p>
    <w:p w14:paraId="73BF08AF" w14:textId="2326DCA1" w:rsidR="00667A27" w:rsidRPr="00872933" w:rsidRDefault="008E2872" w:rsidP="00872933">
      <w:pPr>
        <w:rPr>
          <w:rStyle w:val="Fett"/>
        </w:rPr>
      </w:pPr>
      <w:r>
        <w:rPr>
          <w:rStyle w:val="Fett"/>
        </w:rPr>
        <w:t>P</w:t>
      </w:r>
      <w:r w:rsidR="00872933" w:rsidRPr="00872933">
        <w:rPr>
          <w:rStyle w:val="Fett"/>
        </w:rPr>
        <w:t>owerful new tool simplifies and streamline</w:t>
      </w:r>
      <w:r w:rsidR="00872933">
        <w:rPr>
          <w:rStyle w:val="Fett"/>
        </w:rPr>
        <w:t>s</w:t>
      </w:r>
      <w:r w:rsidR="00872933" w:rsidRPr="00872933">
        <w:rPr>
          <w:rStyle w:val="Fett"/>
        </w:rPr>
        <w:t xml:space="preserve"> Spectera workflows</w:t>
      </w:r>
      <w:r w:rsidR="00872933">
        <w:rPr>
          <w:rStyle w:val="Fett"/>
        </w:rPr>
        <w:t xml:space="preserve"> </w:t>
      </w:r>
      <w:r w:rsidR="00872933" w:rsidRPr="00872933">
        <w:rPr>
          <w:rStyle w:val="Fett"/>
        </w:rPr>
        <w:t>from system planning to configuration and deployment</w:t>
      </w:r>
    </w:p>
    <w:p w14:paraId="02BD17E4" w14:textId="77777777" w:rsidR="00667A27" w:rsidRPr="00872933" w:rsidRDefault="00667A27" w:rsidP="00872933"/>
    <w:p w14:paraId="10282B9B" w14:textId="53F6AA77" w:rsidR="0006145D" w:rsidRPr="00872933" w:rsidRDefault="003969B1" w:rsidP="00872933">
      <w:pPr>
        <w:rPr>
          <w:rStyle w:val="Fett"/>
        </w:rPr>
      </w:pPr>
      <w:r w:rsidRPr="00872933">
        <w:rPr>
          <w:rStyle w:val="Fett"/>
          <w:i/>
          <w:iCs/>
        </w:rPr>
        <w:t xml:space="preserve">Wedemark, </w:t>
      </w:r>
      <w:r w:rsidR="00750E63" w:rsidRPr="00872933">
        <w:rPr>
          <w:rStyle w:val="Fett"/>
          <w:i/>
          <w:iCs/>
        </w:rPr>
        <w:t xml:space="preserve">April </w:t>
      </w:r>
      <w:r w:rsidR="00872933">
        <w:rPr>
          <w:rStyle w:val="Fett"/>
          <w:i/>
          <w:iCs/>
        </w:rPr>
        <w:t>1</w:t>
      </w:r>
      <w:r w:rsidR="006F2CF7">
        <w:rPr>
          <w:rStyle w:val="Fett"/>
          <w:i/>
          <w:iCs/>
        </w:rPr>
        <w:t>6</w:t>
      </w:r>
      <w:r w:rsidR="00750E63" w:rsidRPr="00872933">
        <w:rPr>
          <w:rStyle w:val="Fett"/>
          <w:i/>
          <w:iCs/>
        </w:rPr>
        <w:t>,</w:t>
      </w:r>
      <w:r w:rsidRPr="00872933">
        <w:rPr>
          <w:rStyle w:val="Fett"/>
          <w:i/>
          <w:iCs/>
        </w:rPr>
        <w:t xml:space="preserve"> </w:t>
      </w:r>
      <w:r w:rsidR="006B19A4" w:rsidRPr="00872933">
        <w:rPr>
          <w:rStyle w:val="Fett"/>
          <w:i/>
          <w:iCs/>
        </w:rPr>
        <w:t>2026</w:t>
      </w:r>
      <w:r w:rsidR="006B19A4" w:rsidRPr="00872933">
        <w:rPr>
          <w:rStyle w:val="Fett"/>
        </w:rPr>
        <w:t xml:space="preserve"> </w:t>
      </w:r>
      <w:r w:rsidR="00757972" w:rsidRPr="00757972">
        <w:rPr>
          <w:b/>
          <w:bCs/>
        </w:rPr>
        <w:t>—</w:t>
      </w:r>
      <w:r w:rsidR="00872933" w:rsidRPr="00757972">
        <w:rPr>
          <w:rStyle w:val="Fett"/>
        </w:rPr>
        <w:t xml:space="preserve"> </w:t>
      </w:r>
      <w:r w:rsidR="008E2872">
        <w:rPr>
          <w:rStyle w:val="Fett"/>
        </w:rPr>
        <w:t xml:space="preserve">Sennheiser </w:t>
      </w:r>
      <w:r w:rsidR="00C00943">
        <w:rPr>
          <w:rStyle w:val="Fett"/>
        </w:rPr>
        <w:t>has</w:t>
      </w:r>
      <w:r w:rsidR="008E2872">
        <w:rPr>
          <w:rStyle w:val="Fett"/>
        </w:rPr>
        <w:t xml:space="preserve"> announced the availability of Spectera</w:t>
      </w:r>
      <w:r w:rsidR="000F13C3" w:rsidRPr="00872933">
        <w:rPr>
          <w:rStyle w:val="Fett"/>
        </w:rPr>
        <w:t xml:space="preserve"> </w:t>
      </w:r>
      <w:r w:rsidR="008E2872">
        <w:rPr>
          <w:rStyle w:val="Fett"/>
        </w:rPr>
        <w:t>Studio, a system planner for its bidirectional wideband wireless ecosystem. Spectera Studio supports operators during the preproduction/preparation phase and when reconfiguring set</w:t>
      </w:r>
      <w:r w:rsidR="00C00943">
        <w:rPr>
          <w:rStyle w:val="Fett"/>
        </w:rPr>
        <w:t>-</w:t>
      </w:r>
      <w:r w:rsidR="008E2872">
        <w:rPr>
          <w:rStyle w:val="Fett"/>
        </w:rPr>
        <w:t xml:space="preserve">ups between deployments. It enables engineers and technicians to </w:t>
      </w:r>
      <w:r w:rsidR="008E2872" w:rsidRPr="008E2872">
        <w:rPr>
          <w:b/>
          <w:bCs/>
        </w:rPr>
        <w:t xml:space="preserve">plan </w:t>
      </w:r>
      <w:r w:rsidR="008E2872">
        <w:rPr>
          <w:b/>
          <w:bCs/>
        </w:rPr>
        <w:t>full</w:t>
      </w:r>
      <w:r w:rsidR="008E2872" w:rsidRPr="008E2872">
        <w:rPr>
          <w:b/>
          <w:bCs/>
        </w:rPr>
        <w:t xml:space="preserve"> Spectera systems, migrate existing configuration files, and create or edit set</w:t>
      </w:r>
      <w:r w:rsidR="00D42430">
        <w:rPr>
          <w:b/>
          <w:bCs/>
        </w:rPr>
        <w:t>-</w:t>
      </w:r>
      <w:r w:rsidR="008E2872" w:rsidRPr="008E2872">
        <w:rPr>
          <w:b/>
          <w:bCs/>
        </w:rPr>
        <w:t>ups offline</w:t>
      </w:r>
      <w:r w:rsidR="008E2872">
        <w:rPr>
          <w:b/>
          <w:bCs/>
        </w:rPr>
        <w:t xml:space="preserve"> </w:t>
      </w:r>
      <w:r w:rsidR="008E2872" w:rsidRPr="008E2872">
        <w:rPr>
          <w:b/>
          <w:bCs/>
        </w:rPr>
        <w:t>without requiring a connection to a Base Station</w:t>
      </w:r>
      <w:r w:rsidR="008E2872">
        <w:rPr>
          <w:b/>
          <w:bCs/>
        </w:rPr>
        <w:t xml:space="preserve">. </w:t>
      </w:r>
    </w:p>
    <w:p w14:paraId="69024EBE" w14:textId="77777777" w:rsidR="000F13C3" w:rsidRDefault="000F13C3" w:rsidP="008729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41"/>
        <w:gridCol w:w="1495"/>
      </w:tblGrid>
      <w:tr w:rsidR="005F0F3A" w14:paraId="171B11A0" w14:textId="77777777" w:rsidTr="005F0F3A">
        <w:tc>
          <w:tcPr>
            <w:tcW w:w="3963" w:type="dxa"/>
          </w:tcPr>
          <w:p w14:paraId="020C87E7" w14:textId="53FB63FA" w:rsidR="005F0F3A" w:rsidRDefault="005F0F3A" w:rsidP="005F0F3A">
            <w:pPr>
              <w:pStyle w:val="Beschriftung"/>
            </w:pPr>
            <w:r>
              <w:rPr>
                <w:noProof/>
              </w:rPr>
              <w:drawing>
                <wp:inline distT="0" distB="0" distL="0" distR="0" wp14:anchorId="6E374B2E" wp14:editId="637AC914">
                  <wp:extent cx="4021659" cy="2286000"/>
                  <wp:effectExtent l="0" t="0" r="0" b="0"/>
                  <wp:docPr id="19897381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8109" name="Grafik 1989738109"/>
                          <pic:cNvPicPr/>
                        </pic:nvPicPr>
                        <pic:blipFill>
                          <a:blip r:embed="rId11"/>
                          <a:stretch>
                            <a:fillRect/>
                          </a:stretch>
                        </pic:blipFill>
                        <pic:spPr>
                          <a:xfrm>
                            <a:off x="0" y="0"/>
                            <a:ext cx="4033517" cy="2292740"/>
                          </a:xfrm>
                          <a:prstGeom prst="rect">
                            <a:avLst/>
                          </a:prstGeom>
                        </pic:spPr>
                      </pic:pic>
                    </a:graphicData>
                  </a:graphic>
                </wp:inline>
              </w:drawing>
            </w:r>
          </w:p>
        </w:tc>
        <w:tc>
          <w:tcPr>
            <w:tcW w:w="3963" w:type="dxa"/>
          </w:tcPr>
          <w:p w14:paraId="35C664F0" w14:textId="3EDF9846" w:rsidR="005F0F3A" w:rsidRDefault="005F0F3A" w:rsidP="005F0F3A">
            <w:pPr>
              <w:pStyle w:val="Beschriftung"/>
            </w:pPr>
            <w:r>
              <w:t>Spectera Studio lets you plan an entire Spectera configuration offline or use and modify existing Spectera WebUI save files</w:t>
            </w:r>
          </w:p>
        </w:tc>
      </w:tr>
    </w:tbl>
    <w:p w14:paraId="7A1D7BF7" w14:textId="77777777" w:rsidR="005F0F3A" w:rsidRDefault="005F0F3A" w:rsidP="00872933"/>
    <w:p w14:paraId="1D098A61" w14:textId="4866373D" w:rsidR="00142CBF" w:rsidRPr="00142CBF" w:rsidRDefault="008E2872" w:rsidP="00142CBF">
      <w:r>
        <w:t>“</w:t>
      </w:r>
      <w:r w:rsidR="005F0F3A">
        <w:t xml:space="preserve">This is what </w:t>
      </w:r>
      <w:r w:rsidR="00E845A4">
        <w:t xml:space="preserve">Spectera </w:t>
      </w:r>
      <w:r w:rsidR="005F0F3A">
        <w:t xml:space="preserve">users have been waiting for: A straightforward tool that lets them prepare a show offline or </w:t>
      </w:r>
      <w:r w:rsidR="00B111C6">
        <w:t>import</w:t>
      </w:r>
      <w:r w:rsidR="005F0F3A">
        <w:t xml:space="preserve"> settings from </w:t>
      </w:r>
      <w:r w:rsidR="00D42430" w:rsidRPr="00142CBF">
        <w:t xml:space="preserve">Spectera </w:t>
      </w:r>
      <w:r w:rsidR="005F0F3A">
        <w:t>WebUI and modify them,</w:t>
      </w:r>
      <w:r w:rsidR="00382036">
        <w:t>” note</w:t>
      </w:r>
      <w:r w:rsidR="00E845A4">
        <w:t>s</w:t>
      </w:r>
      <w:r w:rsidR="00382036">
        <w:t xml:space="preserve"> Greg </w:t>
      </w:r>
      <w:r w:rsidR="00382036">
        <w:lastRenderedPageBreak/>
        <w:t xml:space="preserve">Simon, </w:t>
      </w:r>
      <w:r w:rsidR="00142CBF" w:rsidRPr="00142CBF">
        <w:rPr>
          <w:lang w:val="en-US"/>
        </w:rPr>
        <w:t>Director</w:t>
      </w:r>
      <w:r w:rsidR="00142CBF">
        <w:rPr>
          <w:lang w:val="en-US"/>
        </w:rPr>
        <w:t xml:space="preserve">, </w:t>
      </w:r>
      <w:r w:rsidR="00142CBF" w:rsidRPr="00142CBF">
        <w:rPr>
          <w:lang w:val="en-US"/>
        </w:rPr>
        <w:t>Technical Applications Engineering</w:t>
      </w:r>
      <w:r w:rsidR="00142CBF">
        <w:rPr>
          <w:lang w:val="en-US"/>
        </w:rPr>
        <w:t xml:space="preserve"> at Sennheiser. </w:t>
      </w:r>
      <w:r w:rsidR="00142CBF" w:rsidRPr="00142CBF">
        <w:rPr>
          <w:lang w:val="en-US"/>
        </w:rPr>
        <w:t>“</w:t>
      </w:r>
      <w:r w:rsidR="00E845A4">
        <w:t xml:space="preserve">Spectera Studio </w:t>
      </w:r>
      <w:r w:rsidR="005F0F3A">
        <w:t xml:space="preserve">closes a gap for operators who want </w:t>
      </w:r>
      <w:r w:rsidR="00E845A4">
        <w:t>to</w:t>
      </w:r>
      <w:r w:rsidR="00142CBF" w:rsidRPr="00142CBF">
        <w:t xml:space="preserve"> seamlessly migrate saved configuration files from WebUI for use with </w:t>
      </w:r>
      <w:r w:rsidR="00B111C6">
        <w:t>new</w:t>
      </w:r>
      <w:r w:rsidR="00142CBF" w:rsidRPr="00142CBF">
        <w:t xml:space="preserve"> mobile devices</w:t>
      </w:r>
      <w:r w:rsidR="005F0F3A">
        <w:t xml:space="preserve">, or </w:t>
      </w:r>
      <w:r w:rsidR="00332256">
        <w:t xml:space="preserve">batch </w:t>
      </w:r>
      <w:r w:rsidR="005F0F3A">
        <w:t xml:space="preserve">edit </w:t>
      </w:r>
      <w:r w:rsidR="00007B9F">
        <w:t xml:space="preserve">all or selected </w:t>
      </w:r>
      <w:r w:rsidR="00142CBF" w:rsidRPr="00142CBF">
        <w:t xml:space="preserve">mobile device parameters within an existing save file. </w:t>
      </w:r>
      <w:r w:rsidR="005F0F3A">
        <w:t xml:space="preserve">Of course, </w:t>
      </w:r>
      <w:r w:rsidR="00E845A4">
        <w:t>u</w:t>
      </w:r>
      <w:r w:rsidR="00142CBF" w:rsidRPr="00142CBF">
        <w:t xml:space="preserve">sers can </w:t>
      </w:r>
      <w:r w:rsidR="005F0F3A">
        <w:t xml:space="preserve">also </w:t>
      </w:r>
      <w:r w:rsidR="00142CBF" w:rsidRPr="00142CBF">
        <w:t>build entirely new configurations from scratch</w:t>
      </w:r>
      <w:r w:rsidR="00D42430">
        <w:t>,</w:t>
      </w:r>
      <w:r w:rsidR="00471228">
        <w:t xml:space="preserve"> without requiring connection to a Base Station</w:t>
      </w:r>
      <w:r w:rsidR="005F0F3A" w:rsidRPr="00872933">
        <w:t>.</w:t>
      </w:r>
      <w:r w:rsidR="00142CBF" w:rsidRPr="00142CBF">
        <w:t>”</w:t>
      </w:r>
    </w:p>
    <w:p w14:paraId="6219EA9E" w14:textId="1C037319" w:rsidR="008E2872" w:rsidRDefault="008E2872" w:rsidP="008729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4"/>
        <w:gridCol w:w="3232"/>
      </w:tblGrid>
      <w:tr w:rsidR="0056395A" w:rsidRPr="005F0F3A" w14:paraId="66FDCE4A" w14:textId="77777777" w:rsidTr="0056395A">
        <w:tc>
          <w:tcPr>
            <w:tcW w:w="3963" w:type="dxa"/>
          </w:tcPr>
          <w:p w14:paraId="0F8FED23" w14:textId="3A171729" w:rsidR="005F0F3A" w:rsidRPr="005F0F3A" w:rsidRDefault="005F0F3A" w:rsidP="005F0F3A">
            <w:pPr>
              <w:pStyle w:val="Beschriftung"/>
            </w:pPr>
            <w:r w:rsidRPr="005F0F3A">
              <w:rPr>
                <w:noProof/>
              </w:rPr>
              <w:drawing>
                <wp:inline distT="0" distB="0" distL="0" distR="0" wp14:anchorId="22E056F7" wp14:editId="3D744462">
                  <wp:extent cx="2918590" cy="3479800"/>
                  <wp:effectExtent l="0" t="0" r="0" b="6350"/>
                  <wp:docPr id="261599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938" name="Grafik 26159938"/>
                          <pic:cNvPicPr/>
                        </pic:nvPicPr>
                        <pic:blipFill>
                          <a:blip r:embed="rId12"/>
                          <a:stretch>
                            <a:fillRect/>
                          </a:stretch>
                        </pic:blipFill>
                        <pic:spPr>
                          <a:xfrm>
                            <a:off x="0" y="0"/>
                            <a:ext cx="2918590" cy="3479800"/>
                          </a:xfrm>
                          <a:prstGeom prst="rect">
                            <a:avLst/>
                          </a:prstGeom>
                        </pic:spPr>
                      </pic:pic>
                    </a:graphicData>
                  </a:graphic>
                </wp:inline>
              </w:drawing>
            </w:r>
          </w:p>
        </w:tc>
        <w:tc>
          <w:tcPr>
            <w:tcW w:w="3963" w:type="dxa"/>
          </w:tcPr>
          <w:p w14:paraId="1F8907D2" w14:textId="3CD63682" w:rsidR="005F0F3A" w:rsidRPr="005F0F3A" w:rsidRDefault="001E7A5E" w:rsidP="005F0F3A">
            <w:pPr>
              <w:pStyle w:val="Beschriftung"/>
            </w:pPr>
            <w:r>
              <w:t xml:space="preserve">The system planner in </w:t>
            </w:r>
            <w:r w:rsidR="0056395A">
              <w:t>Spectera Studio allows users to define link modes</w:t>
            </w:r>
            <w:r>
              <w:t xml:space="preserve">, showing </w:t>
            </w:r>
            <w:r w:rsidR="0056395A">
              <w:t xml:space="preserve">immediately how much RF capacity is left </w:t>
            </w:r>
          </w:p>
        </w:tc>
      </w:tr>
    </w:tbl>
    <w:p w14:paraId="0425D45A" w14:textId="77777777" w:rsidR="005F0F3A" w:rsidRDefault="005F0F3A" w:rsidP="00872933"/>
    <w:p w14:paraId="6C14054F" w14:textId="34F21F49" w:rsidR="00B111C6" w:rsidRDefault="00471228" w:rsidP="00471228">
      <w:r w:rsidRPr="00872933">
        <w:t>Beyond configuration management,</w:t>
      </w:r>
      <w:r>
        <w:t xml:space="preserve"> </w:t>
      </w:r>
      <w:r w:rsidRPr="00872933">
        <w:t>Spectera</w:t>
      </w:r>
      <w:r>
        <w:t xml:space="preserve"> </w:t>
      </w:r>
      <w:r w:rsidRPr="00872933">
        <w:t xml:space="preserve">Studio functions as a comprehensive system planner. </w:t>
      </w:r>
      <w:r w:rsidR="00B111C6">
        <w:t>W</w:t>
      </w:r>
      <w:r w:rsidR="00B111C6" w:rsidRPr="00872933">
        <w:t>ithin the planner interface</w:t>
      </w:r>
      <w:r w:rsidR="00B111C6">
        <w:t>, l</w:t>
      </w:r>
      <w:r w:rsidR="00B111C6" w:rsidRPr="00872933">
        <w:t xml:space="preserve">ink modes, mobile devices, </w:t>
      </w:r>
      <w:r w:rsidR="00B111C6">
        <w:t xml:space="preserve">and </w:t>
      </w:r>
      <w:r w:rsidR="00B111C6" w:rsidRPr="00872933">
        <w:t>antenna configurations per RF channel</w:t>
      </w:r>
      <w:r w:rsidR="00B111C6">
        <w:t xml:space="preserve"> can be specified</w:t>
      </w:r>
      <w:r w:rsidR="00B111C6" w:rsidRPr="00872933">
        <w:t xml:space="preserve">. Based on these inputs, </w:t>
      </w:r>
      <w:r w:rsidR="00B111C6">
        <w:t xml:space="preserve">Spectera </w:t>
      </w:r>
      <w:r w:rsidR="00B111C6" w:rsidRPr="00872933">
        <w:t>Studio calculates RF capacity usage and</w:t>
      </w:r>
      <w:r w:rsidR="00B111C6">
        <w:t xml:space="preserve"> </w:t>
      </w:r>
      <w:r w:rsidR="00B111C6" w:rsidRPr="00872933">
        <w:t>determines</w:t>
      </w:r>
      <w:r w:rsidR="00B111C6">
        <w:t xml:space="preserve"> </w:t>
      </w:r>
      <w:r w:rsidR="00B111C6" w:rsidRPr="00872933">
        <w:t xml:space="preserve">the number of </w:t>
      </w:r>
      <w:r w:rsidR="00B111C6">
        <w:t>B</w:t>
      </w:r>
      <w:r w:rsidR="00B111C6" w:rsidRPr="00872933">
        <w:t xml:space="preserve">ase </w:t>
      </w:r>
      <w:r w:rsidR="00B111C6">
        <w:t>S</w:t>
      </w:r>
      <w:r w:rsidR="00B111C6" w:rsidRPr="00872933">
        <w:t>tations</w:t>
      </w:r>
      <w:r w:rsidR="00B111C6">
        <w:t xml:space="preserve"> </w:t>
      </w:r>
      <w:r w:rsidR="00B111C6" w:rsidRPr="00872933">
        <w:t>required</w:t>
      </w:r>
      <w:r w:rsidR="00B111C6">
        <w:t xml:space="preserve"> </w:t>
      </w:r>
      <w:r w:rsidR="00B111C6" w:rsidRPr="00872933">
        <w:t>for the set</w:t>
      </w:r>
      <w:r w:rsidR="00B111C6">
        <w:t>-</w:t>
      </w:r>
      <w:r w:rsidR="00B111C6" w:rsidRPr="00872933">
        <w:t>up.</w:t>
      </w:r>
      <w:r w:rsidR="00B111C6">
        <w:t xml:space="preserve"> U</w:t>
      </w:r>
      <w:r w:rsidR="00B111C6" w:rsidRPr="00872933">
        <w:t xml:space="preserve">sers </w:t>
      </w:r>
      <w:r w:rsidR="00B111C6">
        <w:t>are able to</w:t>
      </w:r>
      <w:r w:rsidR="00B111C6" w:rsidRPr="00872933">
        <w:t xml:space="preserve"> </w:t>
      </w:r>
      <w:r w:rsidR="00B111C6">
        <w:t>specify accessories and can d</w:t>
      </w:r>
      <w:r w:rsidR="00B111C6" w:rsidRPr="00872933">
        <w:t xml:space="preserve">ownload </w:t>
      </w:r>
      <w:r w:rsidR="00B111C6">
        <w:t xml:space="preserve">a </w:t>
      </w:r>
      <w:r w:rsidR="00B111C6" w:rsidRPr="00872933">
        <w:t xml:space="preserve">system overview </w:t>
      </w:r>
      <w:r w:rsidR="00B111C6">
        <w:t xml:space="preserve">in pdf format </w:t>
      </w:r>
      <w:r w:rsidR="00B111C6" w:rsidRPr="00872933">
        <w:t>for planning and documentation purposes</w:t>
      </w:r>
      <w:r w:rsidR="00B111C6">
        <w:t xml:space="preserve"> or for sharing</w:t>
      </w:r>
      <w:r w:rsidR="00B111C6" w:rsidRPr="00872933">
        <w:t xml:space="preserve">. Planned </w:t>
      </w:r>
      <w:r w:rsidR="00B111C6">
        <w:t>B</w:t>
      </w:r>
      <w:r w:rsidR="00B111C6" w:rsidRPr="00872933">
        <w:t xml:space="preserve">ase </w:t>
      </w:r>
      <w:r w:rsidR="00B111C6">
        <w:t>S</w:t>
      </w:r>
      <w:r w:rsidR="00B111C6" w:rsidRPr="00872933">
        <w:t>tation configurations can be loaded directly into the editor to begin building system files for deployment.</w:t>
      </w:r>
    </w:p>
    <w:p w14:paraId="00A46334" w14:textId="77777777" w:rsidR="00B111C6" w:rsidRDefault="00B111C6" w:rsidP="00471228"/>
    <w:p w14:paraId="2EAECA2F" w14:textId="1B95DE6F" w:rsidR="00471228" w:rsidRPr="00872933" w:rsidRDefault="00B111C6" w:rsidP="00471228">
      <w:r>
        <w:t>For editing and creation, u</w:t>
      </w:r>
      <w:r w:rsidR="00471228">
        <w:t>sers s</w:t>
      </w:r>
      <w:r w:rsidR="00471228" w:rsidRPr="00872933">
        <w:t>imply load a</w:t>
      </w:r>
      <w:r w:rsidR="00471228">
        <w:t xml:space="preserve"> Spectera </w:t>
      </w:r>
      <w:r w:rsidR="00471228" w:rsidRPr="00872933">
        <w:t>WebUI</w:t>
      </w:r>
      <w:r w:rsidR="00471228">
        <w:t xml:space="preserve"> </w:t>
      </w:r>
      <w:r w:rsidR="00471228" w:rsidRPr="00872933">
        <w:t>save file or</w:t>
      </w:r>
      <w:r w:rsidR="00471228">
        <w:t xml:space="preserve"> </w:t>
      </w:r>
      <w:r w:rsidR="00471228" w:rsidRPr="00872933">
        <w:t>start from scratch</w:t>
      </w:r>
      <w:r w:rsidR="00471228">
        <w:t xml:space="preserve"> </w:t>
      </w:r>
      <w:r w:rsidR="00471228" w:rsidRPr="00872933">
        <w:t xml:space="preserve">by adding new rows to begin building </w:t>
      </w:r>
      <w:r w:rsidR="00471228">
        <w:t>their</w:t>
      </w:r>
      <w:r w:rsidR="00471228" w:rsidRPr="00872933">
        <w:t xml:space="preserve"> configuration. </w:t>
      </w:r>
      <w:r w:rsidR="00332256">
        <w:t>They can c</w:t>
      </w:r>
      <w:r w:rsidR="00332256" w:rsidRPr="00872933">
        <w:t>ombine multiple save file</w:t>
      </w:r>
      <w:r w:rsidR="00332256">
        <w:t>s</w:t>
      </w:r>
      <w:r w:rsidR="00332256" w:rsidRPr="00872933">
        <w:t xml:space="preserve"> or add new</w:t>
      </w:r>
      <w:r w:rsidR="00332256">
        <w:t xml:space="preserve"> </w:t>
      </w:r>
      <w:r w:rsidR="00332256" w:rsidRPr="00872933">
        <w:t>devices to existing save files.</w:t>
      </w:r>
      <w:r w:rsidR="00332256">
        <w:t xml:space="preserve"> </w:t>
      </w:r>
      <w:r w:rsidR="00471228" w:rsidRPr="00872933">
        <w:t>Once complete</w:t>
      </w:r>
      <w:r w:rsidR="00007B9F">
        <w:t>d</w:t>
      </w:r>
      <w:r w:rsidR="00471228" w:rsidRPr="00872933">
        <w:t xml:space="preserve">, the new, edited, or migrated file </w:t>
      </w:r>
      <w:r w:rsidR="00471228">
        <w:t xml:space="preserve">is exported </w:t>
      </w:r>
      <w:r w:rsidR="00471228" w:rsidRPr="00872933">
        <w:t>and upload</w:t>
      </w:r>
      <w:r w:rsidR="00471228">
        <w:t xml:space="preserve">ed </w:t>
      </w:r>
      <w:r w:rsidR="00471228" w:rsidRPr="00872933">
        <w:t xml:space="preserve">to </w:t>
      </w:r>
      <w:r w:rsidR="00471228">
        <w:t xml:space="preserve">a </w:t>
      </w:r>
      <w:r w:rsidR="00471228" w:rsidRPr="00872933">
        <w:t>Base</w:t>
      </w:r>
      <w:r w:rsidR="00471228">
        <w:t xml:space="preserve"> </w:t>
      </w:r>
      <w:r w:rsidR="00471228" w:rsidRPr="00872933">
        <w:t xml:space="preserve">Station to apply </w:t>
      </w:r>
      <w:r w:rsidR="0056395A">
        <w:t>the</w:t>
      </w:r>
      <w:r w:rsidR="00471228" w:rsidRPr="00872933">
        <w:t xml:space="preserve"> settings.</w:t>
      </w:r>
    </w:p>
    <w:p w14:paraId="433827BE" w14:textId="77777777" w:rsidR="00872933" w:rsidRDefault="00872933" w:rsidP="00872933"/>
    <w:p w14:paraId="51B391D8" w14:textId="29C40A09" w:rsidR="00332256" w:rsidRPr="00872933" w:rsidRDefault="0056395A" w:rsidP="00332256">
      <w:r w:rsidRPr="00872933">
        <w:t>Spectera</w:t>
      </w:r>
      <w:r>
        <w:t xml:space="preserve"> </w:t>
      </w:r>
      <w:r w:rsidRPr="00872933">
        <w:t>Studio works with save files that are tied to the</w:t>
      </w:r>
      <w:r>
        <w:t xml:space="preserve"> </w:t>
      </w:r>
      <w:r w:rsidRPr="00872933">
        <w:t>Mobile Transmitter Unique ID (MTUID) of each mobile device. For successful deployment, uploaded files must</w:t>
      </w:r>
      <w:r>
        <w:t xml:space="preserve"> </w:t>
      </w:r>
      <w:r w:rsidRPr="00872933">
        <w:t>contain</w:t>
      </w:r>
      <w:r>
        <w:t xml:space="preserve"> </w:t>
      </w:r>
      <w:r w:rsidRPr="00872933">
        <w:t xml:space="preserve">MTUIDs that </w:t>
      </w:r>
      <w:r w:rsidRPr="00872933">
        <w:lastRenderedPageBreak/>
        <w:t xml:space="preserve">match the devices paired to the </w:t>
      </w:r>
      <w:r>
        <w:t>B</w:t>
      </w:r>
      <w:r w:rsidRPr="00872933">
        <w:t xml:space="preserve">ase </w:t>
      </w:r>
      <w:r>
        <w:t>S</w:t>
      </w:r>
      <w:r w:rsidRPr="00872933">
        <w:t>tation. Spectera</w:t>
      </w:r>
      <w:r>
        <w:t xml:space="preserve"> </w:t>
      </w:r>
      <w:r w:rsidRPr="00872933">
        <w:t>Studio simplifies this process by allowing users to view and update MTUIDs across multiple locations within the file</w:t>
      </w:r>
      <w:r w:rsidR="00332256">
        <w:t xml:space="preserve">, preventing </w:t>
      </w:r>
      <w:r w:rsidR="00332256" w:rsidRPr="00872933">
        <w:t xml:space="preserve">configuration errors by aligning device IDs with paired </w:t>
      </w:r>
      <w:r w:rsidR="00332256">
        <w:t>B</w:t>
      </w:r>
      <w:r w:rsidR="00332256" w:rsidRPr="00872933">
        <w:t xml:space="preserve">ase </w:t>
      </w:r>
      <w:r w:rsidR="00332256">
        <w:t>S</w:t>
      </w:r>
      <w:r w:rsidR="00332256" w:rsidRPr="00872933">
        <w:t>tations</w:t>
      </w:r>
      <w:r w:rsidR="00332256">
        <w:t xml:space="preserve">. </w:t>
      </w:r>
    </w:p>
    <w:p w14:paraId="5CD7EA6C" w14:textId="70EEFE55" w:rsidR="0056395A" w:rsidRPr="00872933" w:rsidRDefault="0056395A" w:rsidP="0056395A"/>
    <w:p w14:paraId="07E8B3B3" w14:textId="68C8303C" w:rsidR="00471228" w:rsidRDefault="0056395A" w:rsidP="00872933">
      <w:r>
        <w:t>“</w:t>
      </w:r>
      <w:r w:rsidRPr="00872933">
        <w:t xml:space="preserve">By </w:t>
      </w:r>
      <w:r>
        <w:t xml:space="preserve">combining </w:t>
      </w:r>
      <w:r w:rsidRPr="00872933">
        <w:t xml:space="preserve">planning, editing, and migration in one </w:t>
      </w:r>
      <w:r>
        <w:t>tool</w:t>
      </w:r>
      <w:r w:rsidRPr="00872933">
        <w:t xml:space="preserve">, Spectera Studio significantly improves efficiency </w:t>
      </w:r>
      <w:r w:rsidR="00332256" w:rsidRPr="00872933">
        <w:t>in system set</w:t>
      </w:r>
      <w:r w:rsidR="00D42430">
        <w:t>-</w:t>
      </w:r>
      <w:r w:rsidR="00332256" w:rsidRPr="00872933">
        <w:t>up, reconfiguration, and scaling of multichannel environments</w:t>
      </w:r>
      <w:r w:rsidR="00332256">
        <w:t>,”</w:t>
      </w:r>
      <w:r>
        <w:t xml:space="preserve"> concludes Greg Simon. </w:t>
      </w:r>
    </w:p>
    <w:p w14:paraId="01D54D88" w14:textId="77777777" w:rsidR="0056395A" w:rsidRDefault="0056395A" w:rsidP="0056395A"/>
    <w:p w14:paraId="13A1471A" w14:textId="77777777" w:rsidR="00D42430" w:rsidRDefault="00D42430" w:rsidP="0056395A"/>
    <w:p w14:paraId="6F0C057D" w14:textId="77777777" w:rsidR="0056395A" w:rsidRPr="00872933" w:rsidRDefault="0056395A" w:rsidP="0056395A">
      <w:hyperlink r:id="rId13" w:history="1">
        <w:r w:rsidRPr="005F0F3A">
          <w:rPr>
            <w:rStyle w:val="Hyperlink"/>
            <w:color w:val="0095D5" w:themeColor="accent1"/>
          </w:rPr>
          <w:t>Spectera Studio</w:t>
        </w:r>
      </w:hyperlink>
      <w:r w:rsidRPr="00872933">
        <w:t xml:space="preserve"> </w:t>
      </w:r>
      <w:r>
        <w:t xml:space="preserve">is currently hosted on the SoundBase page, </w:t>
      </w:r>
      <w:r w:rsidRPr="00872933">
        <w:t xml:space="preserve">next to the </w:t>
      </w:r>
      <w:hyperlink r:id="rId14" w:history="1">
        <w:r w:rsidRPr="005F0F3A">
          <w:rPr>
            <w:rStyle w:val="Hyperlink"/>
            <w:color w:val="0095D5" w:themeColor="accent1"/>
          </w:rPr>
          <w:t>Spectera Mode Planning</w:t>
        </w:r>
      </w:hyperlink>
      <w:r w:rsidRPr="00872933">
        <w:t xml:space="preserve"> tool and </w:t>
      </w:r>
      <w:hyperlink r:id="rId15" w:history="1">
        <w:r w:rsidRPr="005F0F3A">
          <w:rPr>
            <w:rStyle w:val="Hyperlink"/>
            <w:color w:val="0095D5" w:themeColor="accent1"/>
          </w:rPr>
          <w:t>Spectera Walk Test</w:t>
        </w:r>
      </w:hyperlink>
      <w:r w:rsidRPr="00872933">
        <w:t xml:space="preserve"> tool.</w:t>
      </w:r>
    </w:p>
    <w:p w14:paraId="3B3B7743" w14:textId="77777777" w:rsidR="0056395A" w:rsidRPr="00872933" w:rsidRDefault="0056395A" w:rsidP="0056395A"/>
    <w:p w14:paraId="5A4E9BA1" w14:textId="7215BD2E" w:rsidR="007328B0" w:rsidRDefault="00007B9F" w:rsidP="00872933">
      <w:r>
        <w:t>(Ends)</w:t>
      </w:r>
    </w:p>
    <w:p w14:paraId="0491E1BA" w14:textId="77777777" w:rsidR="00007B9F" w:rsidRDefault="00007B9F" w:rsidP="00872933"/>
    <w:p w14:paraId="474805AD" w14:textId="764873A1" w:rsidR="00007B9F" w:rsidRPr="00872933" w:rsidRDefault="00007B9F" w:rsidP="00872933">
      <w:r>
        <w:t xml:space="preserve">The images accompanying this media release plus additional tool screenshots can be downloaded </w:t>
      </w:r>
      <w:hyperlink r:id="rId16" w:history="1">
        <w:r w:rsidRPr="001E7CA0">
          <w:rPr>
            <w:rStyle w:val="Hyperlink"/>
            <w:color w:val="0095D5" w:themeColor="accent1"/>
          </w:rPr>
          <w:t>here</w:t>
        </w:r>
      </w:hyperlink>
      <w:r>
        <w:t>.</w:t>
      </w:r>
    </w:p>
    <w:p w14:paraId="3760C739" w14:textId="77777777" w:rsidR="00B3012C" w:rsidRPr="00872933" w:rsidRDefault="00B3012C" w:rsidP="00872933"/>
    <w:p w14:paraId="45054274" w14:textId="77777777" w:rsidR="00B3012C" w:rsidRPr="00007B9F" w:rsidRDefault="00B3012C" w:rsidP="00007B9F">
      <w:pPr>
        <w:pStyle w:val="About"/>
        <w:rPr>
          <w:b/>
          <w:bCs/>
        </w:rPr>
      </w:pPr>
      <w:bookmarkStart w:id="0" w:name="_Hlk515635723"/>
      <w:r w:rsidRPr="00007B9F">
        <w:rPr>
          <w:b/>
          <w:bCs/>
        </w:rPr>
        <w:t xml:space="preserve">About the Sennheiser brand </w:t>
      </w:r>
    </w:p>
    <w:p w14:paraId="75D3281D" w14:textId="3A9B7ED9" w:rsidR="00B3012C" w:rsidRPr="00872933" w:rsidRDefault="00B3012C" w:rsidP="00007B9F">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3E6B840" w14:textId="77777777" w:rsidR="00B3012C" w:rsidRPr="00007B9F" w:rsidRDefault="00B3012C" w:rsidP="00007B9F">
      <w:pPr>
        <w:pStyle w:val="About"/>
        <w:rPr>
          <w:color w:val="0095D5" w:themeColor="accent1"/>
        </w:rPr>
      </w:pPr>
      <w:hyperlink r:id="rId17" w:history="1">
        <w:r w:rsidRPr="00007B9F">
          <w:rPr>
            <w:rStyle w:val="Hyperlink"/>
            <w:color w:val="0095D5" w:themeColor="accent1"/>
          </w:rPr>
          <w:t>www.sennheiser.com</w:t>
        </w:r>
      </w:hyperlink>
      <w:r w:rsidRPr="00007B9F">
        <w:rPr>
          <w:color w:val="0095D5" w:themeColor="accent1"/>
        </w:rPr>
        <w:t xml:space="preserve"> </w:t>
      </w:r>
    </w:p>
    <w:p w14:paraId="05374BDE" w14:textId="77777777" w:rsidR="00B3012C" w:rsidRPr="00007B9F" w:rsidRDefault="00B3012C" w:rsidP="00007B9F">
      <w:pPr>
        <w:pStyle w:val="About"/>
        <w:rPr>
          <w:color w:val="0095D5" w:themeColor="accent1"/>
        </w:rPr>
      </w:pPr>
      <w:hyperlink r:id="rId18" w:history="1">
        <w:r w:rsidRPr="00007B9F">
          <w:rPr>
            <w:rStyle w:val="Hyperlink"/>
            <w:color w:val="0095D5" w:themeColor="accent1"/>
          </w:rPr>
          <w:t>www.sennheiser-hearing.com</w:t>
        </w:r>
      </w:hyperlink>
    </w:p>
    <w:bookmarkEnd w:id="0"/>
    <w:p w14:paraId="3566243E" w14:textId="77777777" w:rsidR="00B3012C" w:rsidRPr="00872933" w:rsidRDefault="00B3012C" w:rsidP="00872933"/>
    <w:p w14:paraId="6D58388D" w14:textId="37AF9BA6" w:rsidR="00B3012C" w:rsidRPr="00007B9F" w:rsidRDefault="00E42371" w:rsidP="00007B9F">
      <w:pPr>
        <w:pStyle w:val="Contact"/>
        <w:rPr>
          <w:b/>
          <w:bCs/>
        </w:rPr>
      </w:pPr>
      <w:r w:rsidRPr="00007B9F">
        <w:rPr>
          <w:b/>
          <w:bCs/>
        </w:rPr>
        <w:t xml:space="preserve">Pro Audio </w:t>
      </w:r>
      <w:r w:rsidR="00B3012C" w:rsidRPr="00007B9F">
        <w:rPr>
          <w:b/>
          <w:bCs/>
        </w:rPr>
        <w:t xml:space="preserve">Press Contact </w:t>
      </w:r>
    </w:p>
    <w:p w14:paraId="6C7E5C20" w14:textId="6361C8EF" w:rsidR="00B3012C" w:rsidRPr="00007B9F" w:rsidRDefault="00E42371" w:rsidP="00007B9F">
      <w:pPr>
        <w:pStyle w:val="Contact"/>
        <w:rPr>
          <w:color w:val="0095D5" w:themeColor="accent1"/>
        </w:rPr>
      </w:pPr>
      <w:r w:rsidRPr="00007B9F">
        <w:rPr>
          <w:color w:val="0095D5" w:themeColor="accent1"/>
        </w:rPr>
        <w:t>Stephanie Schmidt</w:t>
      </w:r>
    </w:p>
    <w:p w14:paraId="46A12ED6" w14:textId="5CC630B5" w:rsidR="00B3012C" w:rsidRPr="00872933" w:rsidRDefault="00E42371" w:rsidP="00007B9F">
      <w:pPr>
        <w:pStyle w:val="Contact"/>
      </w:pPr>
      <w:r w:rsidRPr="00872933">
        <w:t>stephanie.schmidt</w:t>
      </w:r>
      <w:r w:rsidR="00B3012C" w:rsidRPr="00872933">
        <w:t>@sennheiser.com</w:t>
      </w:r>
    </w:p>
    <w:p w14:paraId="6ACE2351" w14:textId="0F3D9444" w:rsidR="00B3012C" w:rsidRPr="00872933" w:rsidRDefault="00B3012C" w:rsidP="00007B9F">
      <w:pPr>
        <w:pStyle w:val="Contact"/>
      </w:pPr>
      <w:r w:rsidRPr="00872933">
        <w:t>+</w:t>
      </w:r>
      <w:r w:rsidR="00E42371" w:rsidRPr="00872933">
        <w:t>49 5130 600-1275</w:t>
      </w:r>
    </w:p>
    <w:sectPr w:rsidR="00B3012C" w:rsidRPr="00872933"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504020101010102"/>
    <w:charset w:val="00"/>
    <w:family w:val="swiss"/>
    <w:pitch w:val="variable"/>
    <w:sig w:usb0="A00000AF" w:usb1="500020DB" w:usb2="00000000" w:usb3="00000000" w:csb0="00000093" w:csb1="00000000"/>
    <w:embedRegular r:id="rId1" w:fontKey="{6A3CEBBE-EFD0-4B08-AFC9-9A8AFB9DBE35}"/>
    <w:embedBold r:id="rId2" w:fontKey="{61BEFAA4-5FE4-4FD9-BF73-A884F8F2290F}"/>
    <w:embedItalic r:id="rId3" w:fontKey="{4E7871F3-D69D-4750-9101-7AA66B1EB9E1}"/>
    <w:embedBoldItalic r:id="rId4" w:fontKey="{77777147-A3ED-4F80-A914-CBE552829C1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04E0F21-9FBC-450D-9D4C-8865E1ABD455}"/>
  </w:font>
  <w:font w:name="Calibri">
    <w:panose1 w:val="020F0502020204030204"/>
    <w:charset w:val="00"/>
    <w:family w:val="swiss"/>
    <w:pitch w:val="variable"/>
    <w:sig w:usb0="E4002EFF" w:usb1="C200247B" w:usb2="00000009" w:usb3="00000000" w:csb0="000001FF" w:csb1="00000000"/>
    <w:embedRegular r:id="rId6" w:fontKey="{4A491D53-3309-4F07-89E4-FEB65C614869}"/>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57149"/>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2036"/>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972"/>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933"/>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035"/>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0943"/>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ools.soundbase.app/coord/spectera-studio"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UQzCX8qGBYqyGd3zzp4c"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tools.soundbase.app/coord/spectera-walk-test"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ools.soundbase.app/coord/sennheiser-spectera-mode-plannin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538d1026-59ad-4674-bfbc-edcf8c7c444f"/>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2edf36b-f29e-4ed5-91e2-6b7d03b72559"/>
    <ds:schemaRef ds:uri="http://www.w3.org/XML/1998/namespace"/>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3932</Characters>
  <Application>Microsoft Office Word</Application>
  <DocSecurity>0</DocSecurity>
  <Lines>32</Lines>
  <Paragraphs>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17</cp:revision>
  <cp:lastPrinted>2026-04-16T08:38:00Z</cp:lastPrinted>
  <dcterms:created xsi:type="dcterms:W3CDTF">2026-04-15T08:47:00Z</dcterms:created>
  <dcterms:modified xsi:type="dcterms:W3CDTF">2026-04-16T08:38:00Z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